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附件：</w:t>
      </w:r>
    </w:p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jc w:val="center"/>
        <w:outlineLvl w:val="0"/>
        <w:rPr>
          <w:rFonts w:ascii="方正小标宋_GBK" w:hAnsi="华文中宋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</w:rPr>
        <w:t>参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</w:rPr>
        <w:t>会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</w:rPr>
        <w:t>回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方正小标宋_GBK"/>
          <w:bCs/>
          <w:color w:val="000000"/>
          <w:sz w:val="44"/>
          <w:szCs w:val="44"/>
        </w:rPr>
        <w:t>执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587"/>
        <w:gridCol w:w="3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hint="eastAsia" w:ascii="仿宋_GB2312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  <w:lang w:val="en-US" w:eastAsia="zh-CN"/>
              </w:rPr>
              <w:t>公司名称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74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A13C"/>
    <w:rsid w:val="BFFEA13C"/>
    <w:rsid w:val="FFB7A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mczd</dc:creator>
  <cp:lastModifiedBy>mczd</cp:lastModifiedBy>
  <dcterms:modified xsi:type="dcterms:W3CDTF">2023-05-15T19:35:28Z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